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8424"/>
      </w:tblGrid>
      <w:tr w:rsidR="00D717B4" w:rsidTr="00D717B4">
        <w:tc>
          <w:tcPr>
            <w:tcW w:w="2088" w:type="dxa"/>
            <w:tcBorders>
              <w:top w:val="single" w:sz="4" w:space="0" w:color="auto"/>
              <w:bottom w:val="single" w:sz="4" w:space="0" w:color="auto"/>
              <w:right w:val="single" w:sz="4" w:space="0" w:color="auto"/>
            </w:tcBorders>
          </w:tcPr>
          <w:p w:rsidR="00D717B4" w:rsidRDefault="002F71B1" w:rsidP="00D717B4">
            <w:pPr>
              <w:pStyle w:val="Header"/>
              <w:jc w:val="center"/>
            </w:pPr>
            <w:r>
              <w:rPr>
                <w:noProof/>
              </w:rPr>
              <w:pict w14:anchorId="08B96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75pt;height:47.25pt;visibility:visible;mso-wrap-style:square">
                  <v:imagedata r:id="rId7" o:title=""/>
                </v:shape>
              </w:pict>
            </w:r>
          </w:p>
        </w:tc>
        <w:tc>
          <w:tcPr>
            <w:tcW w:w="8424" w:type="dxa"/>
            <w:tcBorders>
              <w:left w:val="single" w:sz="4" w:space="0" w:color="auto"/>
            </w:tcBorders>
            <w:vAlign w:val="center"/>
          </w:tcPr>
          <w:p w:rsidR="00D717B4" w:rsidRDefault="00D717B4" w:rsidP="00D717B4">
            <w:pPr>
              <w:pStyle w:val="Header"/>
              <w:jc w:val="center"/>
            </w:pPr>
            <w:r>
              <w:rPr>
                <w:rFonts w:ascii="Arial" w:hAnsi="Arial" w:cs="Arial"/>
                <w:b/>
                <w:sz w:val="32"/>
              </w:rPr>
              <w:t>JOB DESCRIPTION</w:t>
            </w:r>
          </w:p>
        </w:tc>
      </w:tr>
    </w:tbl>
    <w:p w:rsidR="00074F16" w:rsidRDefault="00074F16"/>
    <w:tbl>
      <w:tblPr>
        <w:tblW w:w="105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8087"/>
      </w:tblGrid>
      <w:tr w:rsidR="00AD0B76" w:rsidTr="00AD0B76">
        <w:trPr>
          <w:trHeight w:hRule="exact" w:val="288"/>
        </w:trPr>
        <w:tc>
          <w:tcPr>
            <w:tcW w:w="2425" w:type="dxa"/>
            <w:tcBorders>
              <w:top w:val="single" w:sz="4" w:space="0" w:color="auto"/>
              <w:bottom w:val="single" w:sz="4" w:space="0" w:color="auto"/>
              <w:right w:val="single" w:sz="4" w:space="0" w:color="auto"/>
            </w:tcBorders>
            <w:shd w:val="clear" w:color="auto" w:fill="E0E0E0"/>
          </w:tcPr>
          <w:p w:rsidR="00AD0B76" w:rsidRDefault="00AD0B76" w:rsidP="00402309">
            <w:pPr>
              <w:pStyle w:val="Header"/>
              <w:rPr>
                <w:rFonts w:ascii="Arial" w:hAnsi="Arial" w:cs="Arial"/>
                <w:b/>
              </w:rPr>
            </w:pPr>
            <w:r>
              <w:rPr>
                <w:rFonts w:ascii="Arial" w:hAnsi="Arial" w:cs="Arial"/>
                <w:b/>
              </w:rPr>
              <w:t>TITLE:</w:t>
            </w:r>
          </w:p>
        </w:tc>
        <w:tc>
          <w:tcPr>
            <w:tcW w:w="8087" w:type="dxa"/>
            <w:tcBorders>
              <w:top w:val="single" w:sz="4" w:space="0" w:color="auto"/>
              <w:bottom w:val="single" w:sz="4" w:space="0" w:color="auto"/>
              <w:right w:val="single" w:sz="4" w:space="0" w:color="auto"/>
            </w:tcBorders>
          </w:tcPr>
          <w:p w:rsidR="00AD0B76" w:rsidRDefault="00AD0B76" w:rsidP="00402309">
            <w:pPr>
              <w:pStyle w:val="Header"/>
            </w:pPr>
            <w:r>
              <w:t>Material Handler</w:t>
            </w:r>
          </w:p>
        </w:tc>
      </w:tr>
      <w:tr w:rsidR="002F71B1" w:rsidTr="00AD0B76">
        <w:trPr>
          <w:trHeight w:hRule="exact" w:val="288"/>
        </w:trPr>
        <w:tc>
          <w:tcPr>
            <w:tcW w:w="2425" w:type="dxa"/>
            <w:tcBorders>
              <w:top w:val="single" w:sz="4" w:space="0" w:color="auto"/>
              <w:bottom w:val="single" w:sz="4" w:space="0" w:color="auto"/>
              <w:right w:val="single" w:sz="4" w:space="0" w:color="auto"/>
            </w:tcBorders>
            <w:shd w:val="clear" w:color="auto" w:fill="E0E0E0"/>
          </w:tcPr>
          <w:p w:rsidR="002F71B1" w:rsidRDefault="002F71B1" w:rsidP="00402309">
            <w:pPr>
              <w:pStyle w:val="Header"/>
              <w:rPr>
                <w:rFonts w:ascii="Arial" w:hAnsi="Arial" w:cs="Arial"/>
                <w:b/>
              </w:rPr>
            </w:pPr>
            <w:r>
              <w:rPr>
                <w:rFonts w:ascii="Arial" w:hAnsi="Arial" w:cs="Arial"/>
                <w:b/>
              </w:rPr>
              <w:t>FLSA:</w:t>
            </w:r>
          </w:p>
        </w:tc>
        <w:tc>
          <w:tcPr>
            <w:tcW w:w="8087" w:type="dxa"/>
            <w:tcBorders>
              <w:top w:val="single" w:sz="4" w:space="0" w:color="auto"/>
              <w:bottom w:val="single" w:sz="4" w:space="0" w:color="auto"/>
              <w:right w:val="single" w:sz="4" w:space="0" w:color="auto"/>
            </w:tcBorders>
          </w:tcPr>
          <w:p w:rsidR="002F71B1" w:rsidRDefault="002F71B1" w:rsidP="00402309">
            <w:pPr>
              <w:pStyle w:val="Header"/>
            </w:pPr>
            <w:r>
              <w:t>Hourly</w:t>
            </w:r>
          </w:p>
        </w:tc>
      </w:tr>
      <w:tr w:rsidR="00AD0B76" w:rsidTr="00AD0B76">
        <w:trPr>
          <w:trHeight w:hRule="exact" w:val="288"/>
        </w:trPr>
        <w:tc>
          <w:tcPr>
            <w:tcW w:w="2425" w:type="dxa"/>
            <w:tcBorders>
              <w:top w:val="single" w:sz="4" w:space="0" w:color="auto"/>
              <w:bottom w:val="single" w:sz="4" w:space="0" w:color="auto"/>
              <w:right w:val="single" w:sz="4" w:space="0" w:color="auto"/>
            </w:tcBorders>
            <w:shd w:val="clear" w:color="auto" w:fill="E0E0E0"/>
          </w:tcPr>
          <w:p w:rsidR="00AD0B76" w:rsidRDefault="00AD0B76" w:rsidP="00402309">
            <w:pPr>
              <w:pStyle w:val="Header"/>
              <w:rPr>
                <w:rFonts w:ascii="Arial" w:hAnsi="Arial" w:cs="Arial"/>
                <w:b/>
              </w:rPr>
            </w:pPr>
            <w:r>
              <w:rPr>
                <w:rFonts w:ascii="Arial" w:hAnsi="Arial" w:cs="Arial"/>
                <w:b/>
              </w:rPr>
              <w:t>DEPARTMENT:</w:t>
            </w:r>
          </w:p>
        </w:tc>
        <w:tc>
          <w:tcPr>
            <w:tcW w:w="8087" w:type="dxa"/>
            <w:tcBorders>
              <w:top w:val="single" w:sz="4" w:space="0" w:color="auto"/>
              <w:bottom w:val="single" w:sz="4" w:space="0" w:color="auto"/>
              <w:right w:val="single" w:sz="4" w:space="0" w:color="auto"/>
            </w:tcBorders>
          </w:tcPr>
          <w:p w:rsidR="00AD0B76" w:rsidRDefault="00AD0B76" w:rsidP="00402309">
            <w:pPr>
              <w:pStyle w:val="Header"/>
            </w:pPr>
            <w:r>
              <w:t>Manufacturing</w:t>
            </w:r>
          </w:p>
        </w:tc>
      </w:tr>
      <w:tr w:rsidR="00AD0B76" w:rsidTr="00AD0B76">
        <w:trPr>
          <w:trHeight w:hRule="exact" w:val="288"/>
        </w:trPr>
        <w:tc>
          <w:tcPr>
            <w:tcW w:w="2425" w:type="dxa"/>
            <w:tcBorders>
              <w:top w:val="single" w:sz="4" w:space="0" w:color="auto"/>
              <w:bottom w:val="single" w:sz="4" w:space="0" w:color="auto"/>
              <w:right w:val="single" w:sz="4" w:space="0" w:color="auto"/>
            </w:tcBorders>
            <w:shd w:val="clear" w:color="auto" w:fill="E0E0E0"/>
          </w:tcPr>
          <w:p w:rsidR="00AD0B76" w:rsidRDefault="00AD0B76" w:rsidP="00402309">
            <w:pPr>
              <w:pStyle w:val="Header"/>
              <w:rPr>
                <w:rFonts w:ascii="Arial" w:hAnsi="Arial" w:cs="Arial"/>
                <w:b/>
              </w:rPr>
            </w:pPr>
            <w:r>
              <w:rPr>
                <w:rFonts w:ascii="Arial" w:hAnsi="Arial" w:cs="Arial"/>
                <w:b/>
              </w:rPr>
              <w:t>REPORTS TO:</w:t>
            </w:r>
          </w:p>
        </w:tc>
        <w:tc>
          <w:tcPr>
            <w:tcW w:w="8087" w:type="dxa"/>
            <w:tcBorders>
              <w:top w:val="single" w:sz="4" w:space="0" w:color="auto"/>
              <w:bottom w:val="single" w:sz="4" w:space="0" w:color="auto"/>
              <w:right w:val="single" w:sz="4" w:space="0" w:color="auto"/>
            </w:tcBorders>
          </w:tcPr>
          <w:p w:rsidR="00AD0B76" w:rsidRDefault="00AD0B76" w:rsidP="00402309">
            <w:pPr>
              <w:pStyle w:val="Header"/>
            </w:pPr>
            <w:r>
              <w:t>Warehouse Manager</w:t>
            </w:r>
          </w:p>
        </w:tc>
      </w:tr>
      <w:tr w:rsidR="00AD0B76" w:rsidTr="00AD0B76">
        <w:trPr>
          <w:trHeight w:hRule="exact" w:val="288"/>
        </w:trPr>
        <w:tc>
          <w:tcPr>
            <w:tcW w:w="2425" w:type="dxa"/>
            <w:tcBorders>
              <w:top w:val="single" w:sz="4" w:space="0" w:color="auto"/>
              <w:bottom w:val="single" w:sz="4" w:space="0" w:color="auto"/>
              <w:right w:val="single" w:sz="4" w:space="0" w:color="auto"/>
            </w:tcBorders>
            <w:shd w:val="clear" w:color="auto" w:fill="E0E0E0"/>
          </w:tcPr>
          <w:p w:rsidR="00AD0B76" w:rsidRDefault="00AD0B76" w:rsidP="00402309">
            <w:pPr>
              <w:pStyle w:val="Header"/>
              <w:rPr>
                <w:rFonts w:ascii="Arial" w:hAnsi="Arial" w:cs="Arial"/>
                <w:b/>
              </w:rPr>
            </w:pPr>
            <w:r>
              <w:rPr>
                <w:rFonts w:ascii="Arial" w:hAnsi="Arial" w:cs="Arial"/>
                <w:b/>
              </w:rPr>
              <w:t>EFFECTIVE DATE:</w:t>
            </w:r>
          </w:p>
        </w:tc>
        <w:tc>
          <w:tcPr>
            <w:tcW w:w="8087" w:type="dxa"/>
            <w:tcBorders>
              <w:top w:val="single" w:sz="4" w:space="0" w:color="auto"/>
              <w:bottom w:val="single" w:sz="4" w:space="0" w:color="auto"/>
              <w:right w:val="single" w:sz="4" w:space="0" w:color="auto"/>
            </w:tcBorders>
          </w:tcPr>
          <w:p w:rsidR="00AD0B76" w:rsidRDefault="00AD0B76" w:rsidP="002F71B1">
            <w:pPr>
              <w:pStyle w:val="Header"/>
            </w:pPr>
            <w:r>
              <w:t>02/</w:t>
            </w:r>
            <w:r w:rsidR="002F71B1">
              <w:t>26/18</w:t>
            </w:r>
          </w:p>
        </w:tc>
      </w:tr>
    </w:tbl>
    <w:p w:rsidR="00074F16" w:rsidRDefault="00074F16"/>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02"/>
      </w:tblGrid>
      <w:tr w:rsidR="00074F16" w:rsidTr="00F53FDD">
        <w:trPr>
          <w:trHeight w:val="20"/>
        </w:trPr>
        <w:tc>
          <w:tcPr>
            <w:tcW w:w="10502" w:type="dxa"/>
            <w:tcBorders>
              <w:top w:val="single" w:sz="4" w:space="0" w:color="auto"/>
              <w:bottom w:val="single" w:sz="4" w:space="0" w:color="auto"/>
            </w:tcBorders>
            <w:shd w:val="clear" w:color="auto" w:fill="E0E0E0"/>
          </w:tcPr>
          <w:p w:rsidR="00074F16" w:rsidRDefault="00074F16">
            <w:pPr>
              <w:rPr>
                <w:rFonts w:ascii="Arial" w:hAnsi="Arial" w:cs="Arial"/>
                <w:b/>
                <w:caps/>
              </w:rPr>
            </w:pPr>
            <w:r>
              <w:rPr>
                <w:rFonts w:ascii="Arial" w:hAnsi="Arial" w:cs="Arial"/>
                <w:b/>
                <w:caps/>
              </w:rPr>
              <w:t>Summary:</w:t>
            </w:r>
          </w:p>
        </w:tc>
      </w:tr>
      <w:tr w:rsidR="00074F16" w:rsidTr="005A6B54">
        <w:trPr>
          <w:trHeight w:val="144"/>
        </w:trPr>
        <w:tc>
          <w:tcPr>
            <w:tcW w:w="10502" w:type="dxa"/>
            <w:tcBorders>
              <w:top w:val="single" w:sz="4" w:space="0" w:color="auto"/>
              <w:bottom w:val="nil"/>
            </w:tcBorders>
          </w:tcPr>
          <w:p w:rsidR="00074F16" w:rsidRDefault="00074F16"/>
        </w:tc>
      </w:tr>
      <w:tr w:rsidR="00074F16" w:rsidTr="00F53FDD">
        <w:trPr>
          <w:trHeight w:val="20"/>
        </w:trPr>
        <w:tc>
          <w:tcPr>
            <w:tcW w:w="10502" w:type="dxa"/>
            <w:tcBorders>
              <w:top w:val="nil"/>
              <w:bottom w:val="nil"/>
            </w:tcBorders>
          </w:tcPr>
          <w:p w:rsidR="00074F16" w:rsidRDefault="00402309" w:rsidP="00F53FDD">
            <w:r>
              <w:t>Responsible for all product flow.</w:t>
            </w:r>
          </w:p>
        </w:tc>
      </w:tr>
      <w:tr w:rsidR="00074F16" w:rsidTr="005A6B54">
        <w:trPr>
          <w:trHeight w:val="144"/>
        </w:trPr>
        <w:tc>
          <w:tcPr>
            <w:tcW w:w="10502" w:type="dxa"/>
            <w:tcBorders>
              <w:top w:val="nil"/>
              <w:bottom w:val="single" w:sz="4" w:space="0" w:color="auto"/>
            </w:tcBorders>
          </w:tcPr>
          <w:p w:rsidR="00074F16" w:rsidRDefault="00074F16"/>
        </w:tc>
      </w:tr>
      <w:tr w:rsidR="00074F16" w:rsidTr="00F53FDD">
        <w:trPr>
          <w:trHeight w:val="20"/>
        </w:trPr>
        <w:tc>
          <w:tcPr>
            <w:tcW w:w="10502" w:type="dxa"/>
            <w:tcBorders>
              <w:top w:val="single" w:sz="4" w:space="0" w:color="auto"/>
              <w:bottom w:val="single" w:sz="4" w:space="0" w:color="auto"/>
            </w:tcBorders>
            <w:shd w:val="clear" w:color="auto" w:fill="E0E0E0"/>
          </w:tcPr>
          <w:p w:rsidR="00074F16" w:rsidRDefault="00074F16">
            <w:pPr>
              <w:rPr>
                <w:rFonts w:ascii="Arial" w:hAnsi="Arial" w:cs="Arial"/>
                <w:b/>
                <w:caps/>
              </w:rPr>
            </w:pPr>
            <w:r>
              <w:rPr>
                <w:rFonts w:ascii="Arial" w:hAnsi="Arial" w:cs="Arial"/>
                <w:b/>
                <w:caps/>
              </w:rPr>
              <w:t>eSSENTIAL duties and responsibilities:</w:t>
            </w:r>
          </w:p>
        </w:tc>
      </w:tr>
      <w:tr w:rsidR="00074F16" w:rsidTr="005A6B54">
        <w:trPr>
          <w:trHeight w:val="144"/>
        </w:trPr>
        <w:tc>
          <w:tcPr>
            <w:tcW w:w="10502" w:type="dxa"/>
            <w:tcBorders>
              <w:top w:val="single" w:sz="4" w:space="0" w:color="auto"/>
              <w:bottom w:val="nil"/>
            </w:tcBorders>
          </w:tcPr>
          <w:p w:rsidR="00074F16" w:rsidRDefault="00074F16"/>
        </w:tc>
      </w:tr>
      <w:tr w:rsidR="00074F16" w:rsidTr="005A6B54">
        <w:trPr>
          <w:trHeight w:val="720"/>
        </w:trPr>
        <w:tc>
          <w:tcPr>
            <w:tcW w:w="10502" w:type="dxa"/>
            <w:tcBorders>
              <w:top w:val="nil"/>
              <w:bottom w:val="nil"/>
            </w:tcBorders>
          </w:tcPr>
          <w:p w:rsidR="00402309" w:rsidRDefault="00402309" w:rsidP="00402309">
            <w:pPr>
              <w:numPr>
                <w:ilvl w:val="0"/>
                <w:numId w:val="15"/>
              </w:numPr>
            </w:pPr>
            <w:r>
              <w:t>Perform daily fork lift inspections and complete inspection report.</w:t>
            </w:r>
          </w:p>
          <w:p w:rsidR="00402309" w:rsidRDefault="00402309" w:rsidP="00402309">
            <w:pPr>
              <w:numPr>
                <w:ilvl w:val="0"/>
                <w:numId w:val="15"/>
              </w:numPr>
            </w:pPr>
            <w:r>
              <w:t>Unloads inbound product.</w:t>
            </w:r>
          </w:p>
          <w:p w:rsidR="00402309" w:rsidRDefault="00402309" w:rsidP="00402309">
            <w:pPr>
              <w:numPr>
                <w:ilvl w:val="0"/>
                <w:numId w:val="15"/>
              </w:numPr>
            </w:pPr>
            <w:r>
              <w:t>Inspects boxes for damage.</w:t>
            </w:r>
          </w:p>
          <w:p w:rsidR="00402309" w:rsidRDefault="00402309" w:rsidP="00402309">
            <w:pPr>
              <w:numPr>
                <w:ilvl w:val="0"/>
                <w:numId w:val="15"/>
              </w:numPr>
            </w:pPr>
            <w:r>
              <w:t>Receive product into Elite WMS.</w:t>
            </w:r>
          </w:p>
          <w:p w:rsidR="00402309" w:rsidRDefault="00402309" w:rsidP="00402309">
            <w:pPr>
              <w:numPr>
                <w:ilvl w:val="0"/>
                <w:numId w:val="15"/>
              </w:numPr>
            </w:pPr>
            <w:r>
              <w:t>Sorts and stores material.</w:t>
            </w:r>
          </w:p>
          <w:p w:rsidR="00402309" w:rsidRDefault="00402309" w:rsidP="00402309">
            <w:pPr>
              <w:numPr>
                <w:ilvl w:val="0"/>
                <w:numId w:val="15"/>
              </w:numPr>
            </w:pPr>
            <w:r>
              <w:t>Moves materials to and from designated storage areas.</w:t>
            </w:r>
          </w:p>
          <w:p w:rsidR="00402309" w:rsidRDefault="00402309" w:rsidP="00402309">
            <w:pPr>
              <w:numPr>
                <w:ilvl w:val="0"/>
                <w:numId w:val="15"/>
              </w:numPr>
            </w:pPr>
            <w:r>
              <w:t>Delivers material to work areas using approved presentation methods.</w:t>
            </w:r>
          </w:p>
          <w:p w:rsidR="00402309" w:rsidRPr="003D3023" w:rsidRDefault="00402309" w:rsidP="00402309">
            <w:pPr>
              <w:numPr>
                <w:ilvl w:val="0"/>
                <w:numId w:val="15"/>
              </w:numPr>
              <w:rPr>
                <w:color w:val="000000"/>
              </w:rPr>
            </w:pPr>
            <w:r>
              <w:t>Responsible for following FIFO procedures.</w:t>
            </w:r>
          </w:p>
          <w:p w:rsidR="00402309" w:rsidRDefault="00402309" w:rsidP="00402309">
            <w:pPr>
              <w:numPr>
                <w:ilvl w:val="0"/>
                <w:numId w:val="15"/>
              </w:numPr>
              <w:rPr>
                <w:color w:val="000000"/>
              </w:rPr>
            </w:pPr>
            <w:r>
              <w:t>Move finished product from work cells and load onto delivery trailers.</w:t>
            </w:r>
          </w:p>
          <w:p w:rsidR="00402309" w:rsidRDefault="00402309" w:rsidP="00402309">
            <w:pPr>
              <w:numPr>
                <w:ilvl w:val="0"/>
                <w:numId w:val="15"/>
              </w:numPr>
            </w:pPr>
            <w:r>
              <w:t>Perform cycle counts to maintain inventory accuracy.</w:t>
            </w:r>
          </w:p>
          <w:p w:rsidR="00402309" w:rsidRDefault="00402309" w:rsidP="00402309">
            <w:pPr>
              <w:numPr>
                <w:ilvl w:val="0"/>
                <w:numId w:val="15"/>
              </w:numPr>
              <w:rPr>
                <w:color w:val="000000"/>
              </w:rPr>
            </w:pPr>
            <w:r>
              <w:t>Works safely without presenting a direct threat to self or others.</w:t>
            </w:r>
          </w:p>
          <w:p w:rsidR="00074F16" w:rsidRDefault="00402309" w:rsidP="00402309">
            <w:pPr>
              <w:numPr>
                <w:ilvl w:val="0"/>
                <w:numId w:val="15"/>
              </w:numPr>
            </w:pPr>
            <w:r>
              <w:rPr>
                <w:color w:val="000000"/>
              </w:rPr>
              <w:t>P</w:t>
            </w:r>
            <w:r>
              <w:t>erforms other related duties as assigned.</w:t>
            </w:r>
          </w:p>
        </w:tc>
      </w:tr>
      <w:tr w:rsidR="00C6510B" w:rsidTr="005A6B54">
        <w:trPr>
          <w:trHeight w:val="144"/>
        </w:trPr>
        <w:tc>
          <w:tcPr>
            <w:tcW w:w="10502" w:type="dxa"/>
            <w:tcBorders>
              <w:top w:val="nil"/>
              <w:bottom w:val="nil"/>
            </w:tcBorders>
          </w:tcPr>
          <w:p w:rsidR="00C6510B" w:rsidRDefault="00C6510B" w:rsidP="00C6510B"/>
        </w:tc>
      </w:tr>
      <w:tr w:rsidR="00074F16" w:rsidTr="00F53FDD">
        <w:trPr>
          <w:trHeight w:val="20"/>
        </w:trPr>
        <w:tc>
          <w:tcPr>
            <w:tcW w:w="10502" w:type="dxa"/>
            <w:tcBorders>
              <w:top w:val="single" w:sz="4" w:space="0" w:color="auto"/>
              <w:bottom w:val="single" w:sz="4" w:space="0" w:color="auto"/>
            </w:tcBorders>
            <w:shd w:val="clear" w:color="auto" w:fill="E0E0E0"/>
          </w:tcPr>
          <w:p w:rsidR="00074F16" w:rsidRDefault="00074F16">
            <w:pPr>
              <w:rPr>
                <w:rFonts w:ascii="Arial" w:hAnsi="Arial" w:cs="Arial"/>
                <w:b/>
                <w:caps/>
              </w:rPr>
            </w:pPr>
            <w:r>
              <w:rPr>
                <w:rFonts w:ascii="Arial" w:hAnsi="Arial" w:cs="Arial"/>
                <w:b/>
                <w:caps/>
              </w:rPr>
              <w:t>SUPERVISORY RESPONSIBILITIES:</w:t>
            </w:r>
          </w:p>
        </w:tc>
      </w:tr>
      <w:tr w:rsidR="00074F16" w:rsidTr="005A6B54">
        <w:trPr>
          <w:trHeight w:val="144"/>
        </w:trPr>
        <w:tc>
          <w:tcPr>
            <w:tcW w:w="10502" w:type="dxa"/>
            <w:tcBorders>
              <w:top w:val="single" w:sz="4" w:space="0" w:color="auto"/>
              <w:bottom w:val="nil"/>
            </w:tcBorders>
          </w:tcPr>
          <w:p w:rsidR="00074F16" w:rsidRDefault="00074F16"/>
        </w:tc>
      </w:tr>
      <w:tr w:rsidR="00402309" w:rsidTr="00F53FDD">
        <w:trPr>
          <w:trHeight w:val="20"/>
        </w:trPr>
        <w:tc>
          <w:tcPr>
            <w:tcW w:w="10502" w:type="dxa"/>
            <w:tcBorders>
              <w:top w:val="nil"/>
              <w:bottom w:val="nil"/>
            </w:tcBorders>
          </w:tcPr>
          <w:p w:rsidR="00402309" w:rsidRDefault="00402309" w:rsidP="008F6C4E">
            <w:pPr>
              <w:pStyle w:val="ListParagraph"/>
              <w:numPr>
                <w:ilvl w:val="0"/>
                <w:numId w:val="25"/>
              </w:numPr>
            </w:pPr>
            <w:r>
              <w:t>No direct supervisory responsibilities.</w:t>
            </w:r>
          </w:p>
        </w:tc>
      </w:tr>
      <w:tr w:rsidR="00402309" w:rsidTr="005A6B54">
        <w:trPr>
          <w:trHeight w:val="144"/>
        </w:trPr>
        <w:tc>
          <w:tcPr>
            <w:tcW w:w="10502" w:type="dxa"/>
            <w:tcBorders>
              <w:top w:val="nil"/>
              <w:bottom w:val="single" w:sz="4" w:space="0" w:color="auto"/>
            </w:tcBorders>
          </w:tcPr>
          <w:p w:rsidR="00402309" w:rsidRDefault="00402309" w:rsidP="00402309"/>
        </w:tc>
      </w:tr>
      <w:tr w:rsidR="00402309" w:rsidTr="00F53FDD">
        <w:trPr>
          <w:trHeight w:val="20"/>
        </w:trPr>
        <w:tc>
          <w:tcPr>
            <w:tcW w:w="10502" w:type="dxa"/>
            <w:tcBorders>
              <w:top w:val="single" w:sz="4" w:space="0" w:color="auto"/>
              <w:bottom w:val="single" w:sz="4" w:space="0" w:color="auto"/>
            </w:tcBorders>
            <w:shd w:val="clear" w:color="auto" w:fill="E0E0E0"/>
          </w:tcPr>
          <w:p w:rsidR="00402309" w:rsidRDefault="00402309" w:rsidP="00402309">
            <w:pPr>
              <w:rPr>
                <w:rFonts w:ascii="Arial" w:hAnsi="Arial" w:cs="Arial"/>
                <w:b/>
                <w:caps/>
              </w:rPr>
            </w:pPr>
            <w:r>
              <w:rPr>
                <w:rFonts w:ascii="Arial" w:hAnsi="Arial" w:cs="Arial"/>
                <w:b/>
                <w:caps/>
              </w:rPr>
              <w:t xml:space="preserve">education </w:t>
            </w:r>
            <w:r>
              <w:rPr>
                <w:rFonts w:ascii="Arial" w:hAnsi="Arial" w:cs="Arial"/>
                <w:b/>
              </w:rPr>
              <w:t>and/or</w:t>
            </w:r>
            <w:r>
              <w:rPr>
                <w:rFonts w:ascii="Arial" w:hAnsi="Arial" w:cs="Arial"/>
                <w:b/>
                <w:caps/>
              </w:rPr>
              <w:t xml:space="preserve"> experience:</w:t>
            </w:r>
          </w:p>
        </w:tc>
      </w:tr>
      <w:tr w:rsidR="00402309" w:rsidTr="005A6B54">
        <w:trPr>
          <w:trHeight w:val="144"/>
        </w:trPr>
        <w:tc>
          <w:tcPr>
            <w:tcW w:w="10502" w:type="dxa"/>
            <w:tcBorders>
              <w:top w:val="single" w:sz="4" w:space="0" w:color="auto"/>
              <w:bottom w:val="nil"/>
            </w:tcBorders>
          </w:tcPr>
          <w:p w:rsidR="00402309" w:rsidRDefault="00402309" w:rsidP="00402309"/>
        </w:tc>
      </w:tr>
      <w:tr w:rsidR="00402309" w:rsidTr="00F53FDD">
        <w:trPr>
          <w:trHeight w:val="20"/>
        </w:trPr>
        <w:tc>
          <w:tcPr>
            <w:tcW w:w="10502" w:type="dxa"/>
            <w:tcBorders>
              <w:top w:val="nil"/>
              <w:bottom w:val="nil"/>
            </w:tcBorders>
          </w:tcPr>
          <w:p w:rsidR="00402309" w:rsidRDefault="00402309" w:rsidP="008F6C4E">
            <w:pPr>
              <w:pStyle w:val="ListParagraph"/>
              <w:numPr>
                <w:ilvl w:val="0"/>
                <w:numId w:val="25"/>
              </w:numPr>
            </w:pPr>
            <w:r>
              <w:t>High School Diploma or GED preferred, forklift experience preferred.</w:t>
            </w:r>
          </w:p>
        </w:tc>
      </w:tr>
      <w:tr w:rsidR="00402309" w:rsidTr="005A6B54">
        <w:trPr>
          <w:trHeight w:val="144"/>
        </w:trPr>
        <w:tc>
          <w:tcPr>
            <w:tcW w:w="10502" w:type="dxa"/>
            <w:tcBorders>
              <w:top w:val="nil"/>
              <w:bottom w:val="single" w:sz="4" w:space="0" w:color="auto"/>
            </w:tcBorders>
          </w:tcPr>
          <w:p w:rsidR="00402309" w:rsidRDefault="00402309" w:rsidP="00402309">
            <w:pPr>
              <w:rPr>
                <w:rFonts w:ascii="Arial" w:hAnsi="Arial" w:cs="Arial"/>
                <w:b/>
                <w:caps/>
              </w:rPr>
            </w:pPr>
          </w:p>
        </w:tc>
      </w:tr>
      <w:tr w:rsidR="00402309" w:rsidTr="00461253">
        <w:trPr>
          <w:trHeight w:val="20"/>
        </w:trPr>
        <w:tc>
          <w:tcPr>
            <w:tcW w:w="10502" w:type="dxa"/>
            <w:tcBorders>
              <w:top w:val="nil"/>
              <w:bottom w:val="single" w:sz="4" w:space="0" w:color="auto"/>
            </w:tcBorders>
            <w:shd w:val="clear" w:color="auto" w:fill="E0E0E0"/>
          </w:tcPr>
          <w:p w:rsidR="00402309" w:rsidRDefault="00402309" w:rsidP="00402309">
            <w:pPr>
              <w:rPr>
                <w:rFonts w:ascii="Arial" w:hAnsi="Arial" w:cs="Arial"/>
                <w:b/>
                <w:caps/>
              </w:rPr>
            </w:pPr>
            <w:r>
              <w:rPr>
                <w:rFonts w:ascii="Arial" w:hAnsi="Arial" w:cs="Arial"/>
                <w:b/>
                <w:caps/>
              </w:rPr>
              <w:t>skills DESIRED:</w:t>
            </w:r>
          </w:p>
        </w:tc>
      </w:tr>
      <w:tr w:rsidR="00402309" w:rsidTr="00402309">
        <w:trPr>
          <w:trHeight w:val="144"/>
        </w:trPr>
        <w:tc>
          <w:tcPr>
            <w:tcW w:w="10502" w:type="dxa"/>
            <w:tcBorders>
              <w:top w:val="single" w:sz="4" w:space="0" w:color="auto"/>
              <w:bottom w:val="nil"/>
            </w:tcBorders>
          </w:tcPr>
          <w:p w:rsidR="00402309" w:rsidRDefault="00402309" w:rsidP="00402309">
            <w:pPr>
              <w:ind w:left="360"/>
            </w:pPr>
          </w:p>
        </w:tc>
      </w:tr>
      <w:tr w:rsidR="00402309" w:rsidTr="00402309">
        <w:trPr>
          <w:trHeight w:val="144"/>
        </w:trPr>
        <w:tc>
          <w:tcPr>
            <w:tcW w:w="10502" w:type="dxa"/>
            <w:tcBorders>
              <w:top w:val="nil"/>
              <w:bottom w:val="nil"/>
            </w:tcBorders>
          </w:tcPr>
          <w:p w:rsidR="00402309" w:rsidRDefault="00402309" w:rsidP="00402309">
            <w:pPr>
              <w:numPr>
                <w:ilvl w:val="0"/>
                <w:numId w:val="24"/>
              </w:numPr>
            </w:pPr>
            <w:r>
              <w:t>Ability to read container labels and shipping paperwork.</w:t>
            </w:r>
          </w:p>
          <w:p w:rsidR="00402309" w:rsidRDefault="00402309" w:rsidP="00402309">
            <w:pPr>
              <w:numPr>
                <w:ilvl w:val="0"/>
                <w:numId w:val="24"/>
              </w:numPr>
            </w:pPr>
            <w:r>
              <w:t>Ability to interpret a variety of instructions furnished in written, oral, diagram, or schedule form.</w:t>
            </w:r>
          </w:p>
          <w:p w:rsidR="00402309" w:rsidRDefault="00402309" w:rsidP="00402309">
            <w:pPr>
              <w:numPr>
                <w:ilvl w:val="0"/>
                <w:numId w:val="24"/>
              </w:numPr>
            </w:pPr>
            <w:r>
              <w:t>Able to use scan guns and computer.</w:t>
            </w:r>
          </w:p>
        </w:tc>
      </w:tr>
      <w:tr w:rsidR="00402309" w:rsidTr="005A6B54">
        <w:trPr>
          <w:trHeight w:val="144"/>
        </w:trPr>
        <w:tc>
          <w:tcPr>
            <w:tcW w:w="10502" w:type="dxa"/>
            <w:tcBorders>
              <w:top w:val="nil"/>
              <w:bottom w:val="single" w:sz="4" w:space="0" w:color="auto"/>
            </w:tcBorders>
          </w:tcPr>
          <w:p w:rsidR="00402309" w:rsidRDefault="00402309" w:rsidP="00402309">
            <w:pPr>
              <w:ind w:left="720"/>
            </w:pPr>
          </w:p>
        </w:tc>
      </w:tr>
      <w:tr w:rsidR="00402309" w:rsidTr="00F53FDD">
        <w:trPr>
          <w:trHeight w:val="20"/>
        </w:trPr>
        <w:tc>
          <w:tcPr>
            <w:tcW w:w="10502" w:type="dxa"/>
            <w:tcBorders>
              <w:top w:val="single" w:sz="4" w:space="0" w:color="auto"/>
              <w:left w:val="single" w:sz="4" w:space="0" w:color="auto"/>
              <w:bottom w:val="single" w:sz="4" w:space="0" w:color="auto"/>
              <w:right w:val="single" w:sz="4" w:space="0" w:color="auto"/>
            </w:tcBorders>
            <w:shd w:val="clear" w:color="auto" w:fill="E0E0E0"/>
          </w:tcPr>
          <w:p w:rsidR="00402309" w:rsidRDefault="00402309" w:rsidP="00402309">
            <w:r>
              <w:rPr>
                <w:rFonts w:ascii="Arial" w:hAnsi="Arial" w:cs="Arial"/>
                <w:b/>
                <w:caps/>
              </w:rPr>
              <w:t>certifications, licenses, registrations:</w:t>
            </w:r>
          </w:p>
        </w:tc>
      </w:tr>
      <w:tr w:rsidR="00402309" w:rsidTr="005A6B54">
        <w:trPr>
          <w:trHeight w:val="144"/>
        </w:trPr>
        <w:tc>
          <w:tcPr>
            <w:tcW w:w="10502" w:type="dxa"/>
            <w:tcBorders>
              <w:top w:val="single" w:sz="4" w:space="0" w:color="auto"/>
              <w:bottom w:val="nil"/>
            </w:tcBorders>
          </w:tcPr>
          <w:p w:rsidR="00402309" w:rsidRDefault="00402309" w:rsidP="00402309"/>
        </w:tc>
      </w:tr>
      <w:tr w:rsidR="00402309" w:rsidTr="00F53FDD">
        <w:trPr>
          <w:trHeight w:val="20"/>
        </w:trPr>
        <w:tc>
          <w:tcPr>
            <w:tcW w:w="10502" w:type="dxa"/>
            <w:tcBorders>
              <w:top w:val="nil"/>
              <w:bottom w:val="nil"/>
            </w:tcBorders>
          </w:tcPr>
          <w:p w:rsidR="00402309" w:rsidRDefault="00402309" w:rsidP="00402309">
            <w:pPr>
              <w:pStyle w:val="ListParagraph"/>
              <w:numPr>
                <w:ilvl w:val="0"/>
                <w:numId w:val="17"/>
              </w:numPr>
            </w:pPr>
            <w:r>
              <w:t>Internal and 3</w:t>
            </w:r>
            <w:r w:rsidRPr="003D3023">
              <w:rPr>
                <w:vertAlign w:val="superscript"/>
              </w:rPr>
              <w:t>rd</w:t>
            </w:r>
            <w:r>
              <w:t xml:space="preserve"> party forklift certification.</w:t>
            </w:r>
          </w:p>
        </w:tc>
      </w:tr>
      <w:tr w:rsidR="00402309" w:rsidTr="005A6B54">
        <w:trPr>
          <w:trHeight w:val="144"/>
        </w:trPr>
        <w:tc>
          <w:tcPr>
            <w:tcW w:w="10502" w:type="dxa"/>
            <w:tcBorders>
              <w:top w:val="nil"/>
              <w:bottom w:val="single" w:sz="4" w:space="0" w:color="auto"/>
            </w:tcBorders>
          </w:tcPr>
          <w:p w:rsidR="00402309" w:rsidRDefault="00402309" w:rsidP="00402309"/>
        </w:tc>
      </w:tr>
      <w:tr w:rsidR="00402309" w:rsidTr="00F53FDD">
        <w:trPr>
          <w:trHeight w:val="20"/>
        </w:trPr>
        <w:tc>
          <w:tcPr>
            <w:tcW w:w="10502" w:type="dxa"/>
            <w:tcBorders>
              <w:top w:val="single" w:sz="4" w:space="0" w:color="auto"/>
              <w:left w:val="single" w:sz="4" w:space="0" w:color="auto"/>
              <w:bottom w:val="single" w:sz="4" w:space="0" w:color="auto"/>
              <w:right w:val="single" w:sz="4" w:space="0" w:color="auto"/>
            </w:tcBorders>
            <w:shd w:val="clear" w:color="auto" w:fill="E0E0E0"/>
          </w:tcPr>
          <w:p w:rsidR="00402309" w:rsidRDefault="00402309" w:rsidP="00402309">
            <w:r>
              <w:rPr>
                <w:rFonts w:ascii="Arial" w:hAnsi="Arial" w:cs="Arial"/>
                <w:b/>
                <w:caps/>
              </w:rPr>
              <w:t>physical demands:</w:t>
            </w:r>
          </w:p>
        </w:tc>
      </w:tr>
      <w:tr w:rsidR="00402309" w:rsidTr="005A6B54">
        <w:trPr>
          <w:trHeight w:val="144"/>
        </w:trPr>
        <w:tc>
          <w:tcPr>
            <w:tcW w:w="10502" w:type="dxa"/>
            <w:tcBorders>
              <w:top w:val="single" w:sz="4" w:space="0" w:color="auto"/>
              <w:bottom w:val="nil"/>
            </w:tcBorders>
          </w:tcPr>
          <w:p w:rsidR="00402309" w:rsidRDefault="00402309" w:rsidP="00402309"/>
        </w:tc>
      </w:tr>
      <w:tr w:rsidR="00402309" w:rsidTr="00F53FDD">
        <w:trPr>
          <w:trHeight w:val="20"/>
        </w:trPr>
        <w:tc>
          <w:tcPr>
            <w:tcW w:w="10502" w:type="dxa"/>
            <w:tcBorders>
              <w:top w:val="nil"/>
              <w:bottom w:val="nil"/>
            </w:tcBorders>
          </w:tcPr>
          <w:p w:rsidR="00402309" w:rsidRDefault="00402309" w:rsidP="00402309">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02309" w:rsidRDefault="00402309" w:rsidP="00402309"/>
          <w:p w:rsidR="00402309" w:rsidRDefault="00402309" w:rsidP="00402309">
            <w:r>
              <w:t>While performing the duties of this job, the employee is regularly required to sit, stand, walk, use hands to handle product, tooling, drive, type, or write; reach with hands and arms; talk and hear.  The employee must regularly lift and/or move up to 50 pounds and occasionally lift and/or move up to 75 pounds.  Specific vision abilities required by this job include close vision, color vision, and ability to adjust focus. The employee must demonstrate the ability to perform the above duties within their 90 day probationary period. The employee must demonstrate the ability to meet these physical demands within their 90 day probationary period.</w:t>
            </w:r>
          </w:p>
        </w:tc>
      </w:tr>
      <w:tr w:rsidR="00402309" w:rsidTr="005A6B54">
        <w:trPr>
          <w:trHeight w:val="144"/>
        </w:trPr>
        <w:tc>
          <w:tcPr>
            <w:tcW w:w="10502" w:type="dxa"/>
            <w:tcBorders>
              <w:top w:val="nil"/>
              <w:bottom w:val="single" w:sz="4" w:space="0" w:color="auto"/>
            </w:tcBorders>
          </w:tcPr>
          <w:p w:rsidR="00402309" w:rsidRDefault="00402309" w:rsidP="00402309"/>
        </w:tc>
      </w:tr>
      <w:tr w:rsidR="00402309" w:rsidTr="00F53FDD">
        <w:trPr>
          <w:trHeight w:val="20"/>
        </w:trPr>
        <w:tc>
          <w:tcPr>
            <w:tcW w:w="10502" w:type="dxa"/>
            <w:tcBorders>
              <w:top w:val="single" w:sz="4" w:space="0" w:color="auto"/>
              <w:left w:val="single" w:sz="4" w:space="0" w:color="auto"/>
              <w:bottom w:val="single" w:sz="4" w:space="0" w:color="auto"/>
              <w:right w:val="single" w:sz="4" w:space="0" w:color="auto"/>
            </w:tcBorders>
            <w:shd w:val="clear" w:color="auto" w:fill="E0E0E0"/>
          </w:tcPr>
          <w:p w:rsidR="00402309" w:rsidRDefault="00402309" w:rsidP="00402309">
            <w:r>
              <w:rPr>
                <w:rFonts w:ascii="Arial" w:hAnsi="Arial" w:cs="Arial"/>
                <w:b/>
                <w:caps/>
              </w:rPr>
              <w:t xml:space="preserve">Work environment </w:t>
            </w:r>
            <w:r>
              <w:rPr>
                <w:rFonts w:ascii="Arial" w:hAnsi="Arial" w:cs="Arial"/>
                <w:b/>
              </w:rPr>
              <w:t>and</w:t>
            </w:r>
            <w:r>
              <w:rPr>
                <w:rFonts w:ascii="Arial" w:hAnsi="Arial" w:cs="Arial"/>
                <w:b/>
                <w:caps/>
              </w:rPr>
              <w:t xml:space="preserve"> environmental conditions:</w:t>
            </w:r>
          </w:p>
        </w:tc>
      </w:tr>
      <w:tr w:rsidR="00402309" w:rsidTr="005A6B54">
        <w:trPr>
          <w:trHeight w:val="144"/>
        </w:trPr>
        <w:tc>
          <w:tcPr>
            <w:tcW w:w="10502" w:type="dxa"/>
            <w:tcBorders>
              <w:top w:val="single" w:sz="4" w:space="0" w:color="auto"/>
              <w:bottom w:val="nil"/>
            </w:tcBorders>
          </w:tcPr>
          <w:p w:rsidR="00402309" w:rsidRDefault="00402309" w:rsidP="00402309"/>
        </w:tc>
      </w:tr>
      <w:tr w:rsidR="00402309" w:rsidTr="00F53FDD">
        <w:trPr>
          <w:trHeight w:val="20"/>
        </w:trPr>
        <w:tc>
          <w:tcPr>
            <w:tcW w:w="10502" w:type="dxa"/>
            <w:tcBorders>
              <w:top w:val="nil"/>
              <w:bottom w:val="nil"/>
            </w:tcBorders>
          </w:tcPr>
          <w:p w:rsidR="00402309" w:rsidRDefault="00402309" w:rsidP="00402309">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02309" w:rsidRDefault="00402309" w:rsidP="00402309"/>
          <w:p w:rsidR="00402309" w:rsidRDefault="00402309" w:rsidP="00402309">
            <w:r>
              <w:t>The noise level in the work environment is usually low.  Typical work environment is non-air conditioned with low amounts of dust, fumes, or vapors.  Some exposure to physical risk.</w:t>
            </w:r>
          </w:p>
        </w:tc>
      </w:tr>
      <w:tr w:rsidR="00402309" w:rsidTr="005A6B54">
        <w:trPr>
          <w:trHeight w:val="144"/>
        </w:trPr>
        <w:tc>
          <w:tcPr>
            <w:tcW w:w="10502" w:type="dxa"/>
            <w:tcBorders>
              <w:top w:val="nil"/>
              <w:bottom w:val="single" w:sz="4" w:space="0" w:color="auto"/>
            </w:tcBorders>
          </w:tcPr>
          <w:p w:rsidR="00402309" w:rsidRDefault="00402309" w:rsidP="00402309"/>
        </w:tc>
      </w:tr>
    </w:tbl>
    <w:p w:rsidR="00074F16" w:rsidRDefault="00074F16"/>
    <w:tbl>
      <w:tblPr>
        <w:tblW w:w="10510" w:type="dxa"/>
        <w:tblLayout w:type="fixed"/>
        <w:tblLook w:val="0000" w:firstRow="0" w:lastRow="0" w:firstColumn="0" w:lastColumn="0" w:noHBand="0" w:noVBand="0"/>
      </w:tblPr>
      <w:tblGrid>
        <w:gridCol w:w="3451"/>
        <w:gridCol w:w="288"/>
        <w:gridCol w:w="1083"/>
        <w:gridCol w:w="864"/>
        <w:gridCol w:w="3453"/>
        <w:gridCol w:w="288"/>
        <w:gridCol w:w="1083"/>
      </w:tblGrid>
      <w:tr w:rsidR="00C6510B" w:rsidTr="00D72C0A">
        <w:tc>
          <w:tcPr>
            <w:tcW w:w="4822"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rsidR="00C6510B" w:rsidRDefault="00C6510B">
            <w:pPr>
              <w:pStyle w:val="Footer"/>
              <w:rPr>
                <w:rFonts w:ascii="Arial" w:hAnsi="Arial" w:cs="Arial"/>
                <w:b/>
              </w:rPr>
            </w:pPr>
            <w:r>
              <w:rPr>
                <w:rFonts w:ascii="Arial" w:hAnsi="Arial" w:cs="Arial"/>
                <w:b/>
              </w:rPr>
              <w:t>APPROVAL</w:t>
            </w:r>
          </w:p>
        </w:tc>
        <w:tc>
          <w:tcPr>
            <w:tcW w:w="864" w:type="dxa"/>
            <w:tcBorders>
              <w:left w:val="single" w:sz="4" w:space="0" w:color="auto"/>
              <w:right w:val="single" w:sz="4" w:space="0" w:color="auto"/>
            </w:tcBorders>
            <w:shd w:val="clear" w:color="auto" w:fill="auto"/>
            <w:vAlign w:val="bottom"/>
          </w:tcPr>
          <w:p w:rsidR="00C6510B" w:rsidRDefault="00C6510B">
            <w:pPr>
              <w:pStyle w:val="Footer"/>
              <w:rPr>
                <w:rFonts w:ascii="Arial" w:hAnsi="Arial" w:cs="Arial"/>
                <w:b/>
              </w:rPr>
            </w:pPr>
          </w:p>
        </w:tc>
        <w:tc>
          <w:tcPr>
            <w:tcW w:w="4824"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rsidR="00C6510B" w:rsidRDefault="009B283C">
            <w:pPr>
              <w:pStyle w:val="Footer"/>
              <w:rPr>
                <w:rFonts w:ascii="Arial" w:hAnsi="Arial" w:cs="Arial"/>
                <w:b/>
              </w:rPr>
            </w:pPr>
            <w:r>
              <w:rPr>
                <w:rFonts w:ascii="Arial" w:hAnsi="Arial" w:cs="Arial"/>
                <w:b/>
              </w:rPr>
              <w:t xml:space="preserve">LAST </w:t>
            </w:r>
            <w:r w:rsidR="00C6510B">
              <w:rPr>
                <w:rFonts w:ascii="Arial" w:hAnsi="Arial" w:cs="Arial"/>
                <w:b/>
              </w:rPr>
              <w:t>REVIEW</w:t>
            </w:r>
          </w:p>
        </w:tc>
      </w:tr>
      <w:tr w:rsidR="00074F16" w:rsidTr="00D72C0A">
        <w:trPr>
          <w:trHeight w:hRule="exact" w:val="576"/>
        </w:trPr>
        <w:tc>
          <w:tcPr>
            <w:tcW w:w="3451" w:type="dxa"/>
            <w:tcBorders>
              <w:left w:val="single" w:sz="4" w:space="0" w:color="auto"/>
              <w:bottom w:val="single" w:sz="4" w:space="0" w:color="auto"/>
            </w:tcBorders>
            <w:vAlign w:val="bottom"/>
          </w:tcPr>
          <w:p w:rsidR="00074F16" w:rsidRDefault="00402309">
            <w:pPr>
              <w:pStyle w:val="Footer"/>
            </w:pPr>
            <w:r>
              <w:t>Dave Buschbacher</w:t>
            </w:r>
          </w:p>
        </w:tc>
        <w:tc>
          <w:tcPr>
            <w:tcW w:w="288" w:type="dxa"/>
          </w:tcPr>
          <w:p w:rsidR="00074F16" w:rsidRDefault="00074F16">
            <w:pPr>
              <w:pStyle w:val="Footer"/>
            </w:pPr>
          </w:p>
        </w:tc>
        <w:tc>
          <w:tcPr>
            <w:tcW w:w="1083" w:type="dxa"/>
            <w:tcBorders>
              <w:bottom w:val="single" w:sz="4" w:space="0" w:color="auto"/>
              <w:right w:val="single" w:sz="4" w:space="0" w:color="auto"/>
            </w:tcBorders>
            <w:vAlign w:val="bottom"/>
          </w:tcPr>
          <w:p w:rsidR="00074F16" w:rsidRDefault="00B95AE3" w:rsidP="002F71B1">
            <w:pPr>
              <w:pStyle w:val="Footer"/>
              <w:jc w:val="center"/>
            </w:pPr>
            <w:r>
              <w:t>0</w:t>
            </w:r>
            <w:r w:rsidR="00402309">
              <w:t>2/</w:t>
            </w:r>
            <w:r w:rsidR="002F71B1">
              <w:t>26/18</w:t>
            </w:r>
          </w:p>
        </w:tc>
        <w:tc>
          <w:tcPr>
            <w:tcW w:w="864" w:type="dxa"/>
            <w:tcBorders>
              <w:left w:val="single" w:sz="4" w:space="0" w:color="auto"/>
              <w:right w:val="single" w:sz="4" w:space="0" w:color="auto"/>
            </w:tcBorders>
            <w:shd w:val="clear" w:color="auto" w:fill="auto"/>
          </w:tcPr>
          <w:p w:rsidR="00074F16" w:rsidRDefault="00074F16">
            <w:pPr>
              <w:pStyle w:val="Footer"/>
            </w:pPr>
          </w:p>
        </w:tc>
        <w:tc>
          <w:tcPr>
            <w:tcW w:w="3453" w:type="dxa"/>
            <w:tcBorders>
              <w:left w:val="single" w:sz="4" w:space="0" w:color="auto"/>
              <w:bottom w:val="single" w:sz="4" w:space="0" w:color="auto"/>
            </w:tcBorders>
            <w:vAlign w:val="bottom"/>
          </w:tcPr>
          <w:p w:rsidR="00074F16" w:rsidRDefault="00402309" w:rsidP="00C6510B">
            <w:pPr>
              <w:pStyle w:val="Footer"/>
            </w:pPr>
            <w:r>
              <w:t>Shannon Farrington</w:t>
            </w:r>
          </w:p>
        </w:tc>
        <w:tc>
          <w:tcPr>
            <w:tcW w:w="288" w:type="dxa"/>
          </w:tcPr>
          <w:p w:rsidR="00074F16" w:rsidRDefault="00074F16">
            <w:pPr>
              <w:pStyle w:val="Footer"/>
            </w:pPr>
          </w:p>
        </w:tc>
        <w:tc>
          <w:tcPr>
            <w:tcW w:w="1080" w:type="dxa"/>
            <w:tcBorders>
              <w:bottom w:val="single" w:sz="4" w:space="0" w:color="auto"/>
              <w:right w:val="single" w:sz="4" w:space="0" w:color="auto"/>
            </w:tcBorders>
            <w:vAlign w:val="bottom"/>
          </w:tcPr>
          <w:p w:rsidR="00074F16" w:rsidRPr="00087564" w:rsidRDefault="00B95AE3" w:rsidP="002F71B1">
            <w:pPr>
              <w:jc w:val="center"/>
            </w:pPr>
            <w:r>
              <w:t>0</w:t>
            </w:r>
            <w:r w:rsidR="00402309">
              <w:t>2/</w:t>
            </w:r>
            <w:r w:rsidR="002F71B1">
              <w:t>26/18</w:t>
            </w:r>
            <w:bookmarkStart w:id="0" w:name="_GoBack"/>
            <w:bookmarkEnd w:id="0"/>
          </w:p>
        </w:tc>
      </w:tr>
      <w:tr w:rsidR="00074F16" w:rsidTr="00D72C0A">
        <w:trPr>
          <w:trHeight w:hRule="exact" w:val="576"/>
        </w:trPr>
        <w:tc>
          <w:tcPr>
            <w:tcW w:w="3451" w:type="dxa"/>
            <w:tcBorders>
              <w:top w:val="single" w:sz="4" w:space="0" w:color="auto"/>
              <w:left w:val="single" w:sz="4" w:space="0" w:color="auto"/>
              <w:bottom w:val="single" w:sz="4" w:space="0" w:color="auto"/>
            </w:tcBorders>
          </w:tcPr>
          <w:p w:rsidR="00074F16" w:rsidRDefault="00461253">
            <w:pPr>
              <w:pStyle w:val="Footer"/>
            </w:pPr>
            <w:r>
              <w:t>General Manager</w:t>
            </w:r>
          </w:p>
        </w:tc>
        <w:tc>
          <w:tcPr>
            <w:tcW w:w="288" w:type="dxa"/>
            <w:tcBorders>
              <w:bottom w:val="single" w:sz="4" w:space="0" w:color="auto"/>
            </w:tcBorders>
          </w:tcPr>
          <w:p w:rsidR="00074F16" w:rsidRDefault="00074F16">
            <w:pPr>
              <w:pStyle w:val="Footer"/>
            </w:pPr>
          </w:p>
        </w:tc>
        <w:tc>
          <w:tcPr>
            <w:tcW w:w="1083" w:type="dxa"/>
            <w:tcBorders>
              <w:top w:val="single" w:sz="4" w:space="0" w:color="auto"/>
              <w:bottom w:val="single" w:sz="4" w:space="0" w:color="auto"/>
              <w:right w:val="single" w:sz="4" w:space="0" w:color="auto"/>
            </w:tcBorders>
          </w:tcPr>
          <w:p w:rsidR="00074F16" w:rsidRDefault="00074F16" w:rsidP="00C6510B">
            <w:pPr>
              <w:pStyle w:val="Footer"/>
              <w:jc w:val="center"/>
            </w:pPr>
            <w:r>
              <w:t>Date</w:t>
            </w:r>
          </w:p>
        </w:tc>
        <w:tc>
          <w:tcPr>
            <w:tcW w:w="864" w:type="dxa"/>
            <w:tcBorders>
              <w:left w:val="single" w:sz="4" w:space="0" w:color="auto"/>
              <w:right w:val="single" w:sz="4" w:space="0" w:color="auto"/>
            </w:tcBorders>
            <w:shd w:val="clear" w:color="auto" w:fill="auto"/>
          </w:tcPr>
          <w:p w:rsidR="00074F16" w:rsidRDefault="00074F16">
            <w:pPr>
              <w:pStyle w:val="Footer"/>
            </w:pPr>
          </w:p>
        </w:tc>
        <w:tc>
          <w:tcPr>
            <w:tcW w:w="3453" w:type="dxa"/>
            <w:tcBorders>
              <w:top w:val="single" w:sz="4" w:space="0" w:color="auto"/>
              <w:left w:val="single" w:sz="4" w:space="0" w:color="auto"/>
              <w:bottom w:val="single" w:sz="4" w:space="0" w:color="auto"/>
            </w:tcBorders>
          </w:tcPr>
          <w:p w:rsidR="00074F16" w:rsidRDefault="00C6510B" w:rsidP="00C6510B">
            <w:pPr>
              <w:pStyle w:val="Footer"/>
            </w:pPr>
            <w:r>
              <w:t>Manager</w:t>
            </w:r>
          </w:p>
        </w:tc>
        <w:tc>
          <w:tcPr>
            <w:tcW w:w="288" w:type="dxa"/>
            <w:tcBorders>
              <w:bottom w:val="single" w:sz="4" w:space="0" w:color="auto"/>
            </w:tcBorders>
          </w:tcPr>
          <w:p w:rsidR="00074F16" w:rsidRDefault="00074F16">
            <w:pPr>
              <w:pStyle w:val="Footer"/>
            </w:pPr>
          </w:p>
        </w:tc>
        <w:tc>
          <w:tcPr>
            <w:tcW w:w="1080" w:type="dxa"/>
            <w:tcBorders>
              <w:top w:val="single" w:sz="4" w:space="0" w:color="auto"/>
              <w:bottom w:val="single" w:sz="4" w:space="0" w:color="auto"/>
              <w:right w:val="single" w:sz="4" w:space="0" w:color="auto"/>
            </w:tcBorders>
          </w:tcPr>
          <w:p w:rsidR="00074F16" w:rsidRDefault="00C6510B" w:rsidP="00C6510B">
            <w:pPr>
              <w:pStyle w:val="Footer"/>
              <w:jc w:val="center"/>
            </w:pPr>
            <w:r>
              <w:t>Date</w:t>
            </w:r>
          </w:p>
        </w:tc>
      </w:tr>
    </w:tbl>
    <w:p w:rsidR="00461253" w:rsidRDefault="00461253" w:rsidP="00C6510B">
      <w:pPr>
        <w:ind w:right="72"/>
      </w:pPr>
    </w:p>
    <w:sectPr w:rsidR="00461253">
      <w:footerReference w:type="default" r:id="rId8"/>
      <w:pgSz w:w="12240" w:h="15840"/>
      <w:pgMar w:top="1008"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AF" w:rsidRDefault="002419AF">
      <w:r>
        <w:separator/>
      </w:r>
    </w:p>
  </w:endnote>
  <w:endnote w:type="continuationSeparator" w:id="0">
    <w:p w:rsidR="002419AF" w:rsidRDefault="0024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16" w:rsidRDefault="00074F16">
    <w:pPr>
      <w:ind w:right="72"/>
      <w:jc w:val="right"/>
      <w:rPr>
        <w:rFonts w:ascii="Arial" w:hAnsi="Arial" w:cs="Arial"/>
        <w:sz w:val="16"/>
      </w:rPr>
    </w:pPr>
    <w:r>
      <w:rPr>
        <w:rFonts w:ascii="Arial" w:hAnsi="Arial" w:cs="Arial"/>
        <w:sz w:val="16"/>
      </w:rPr>
      <w:t xml:space="preserve">FORM NO.: FRM-00HR002 </w:t>
    </w:r>
    <w:r w:rsidR="005A6B54">
      <w:rPr>
        <w:rFonts w:ascii="Arial" w:hAnsi="Arial" w:cs="Arial"/>
        <w:sz w:val="16"/>
      </w:rPr>
      <w:t>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AF" w:rsidRDefault="002419AF">
      <w:r>
        <w:separator/>
      </w:r>
    </w:p>
  </w:footnote>
  <w:footnote w:type="continuationSeparator" w:id="0">
    <w:p w:rsidR="002419AF" w:rsidRDefault="0024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2B3"/>
    <w:multiLevelType w:val="hybridMultilevel"/>
    <w:tmpl w:val="71DCA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36DBE"/>
    <w:multiLevelType w:val="hybridMultilevel"/>
    <w:tmpl w:val="CBD41D5A"/>
    <w:lvl w:ilvl="0" w:tplc="72386E4C">
      <w:start w:val="1"/>
      <w:numFmt w:val="decimal"/>
      <w:lvlText w:val="%1."/>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0E351D"/>
    <w:multiLevelType w:val="multilevel"/>
    <w:tmpl w:val="CEB0ACEC"/>
    <w:lvl w:ilvl="0">
      <w:start w:val="1"/>
      <w:numFmt w:val="decimal"/>
      <w:lvlText w:val="%1."/>
      <w:lvlJc w:val="left"/>
      <w:pPr>
        <w:tabs>
          <w:tab w:val="num" w:pos="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5508D6"/>
    <w:multiLevelType w:val="hybridMultilevel"/>
    <w:tmpl w:val="30AE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13E1D"/>
    <w:multiLevelType w:val="hybridMultilevel"/>
    <w:tmpl w:val="4398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7471A"/>
    <w:multiLevelType w:val="hybridMultilevel"/>
    <w:tmpl w:val="DCAE8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615DEF"/>
    <w:multiLevelType w:val="hybridMultilevel"/>
    <w:tmpl w:val="CC2C4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AA7011"/>
    <w:multiLevelType w:val="hybridMultilevel"/>
    <w:tmpl w:val="E294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503DD"/>
    <w:multiLevelType w:val="multilevel"/>
    <w:tmpl w:val="29F4FA9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5E13CB"/>
    <w:multiLevelType w:val="hybridMultilevel"/>
    <w:tmpl w:val="9A809E52"/>
    <w:lvl w:ilvl="0" w:tplc="7682F634">
      <w:start w:val="1"/>
      <w:numFmt w:val="decimal"/>
      <w:lvlText w:val="%1."/>
      <w:lvlJc w:val="left"/>
      <w:pPr>
        <w:tabs>
          <w:tab w:val="num" w:pos="360"/>
        </w:tabs>
        <w:ind w:left="36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B7F2E"/>
    <w:multiLevelType w:val="hybridMultilevel"/>
    <w:tmpl w:val="636C7EE4"/>
    <w:lvl w:ilvl="0" w:tplc="8D44EB3E">
      <w:start w:val="1"/>
      <w:numFmt w:val="decimal"/>
      <w:lvlText w:val="%1."/>
      <w:lvlJc w:val="left"/>
      <w:pPr>
        <w:tabs>
          <w:tab w:val="num" w:pos="1800"/>
        </w:tabs>
        <w:ind w:left="1800" w:hanging="360"/>
      </w:pPr>
      <w:rPr>
        <w:rFonts w:ascii="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B240F"/>
    <w:multiLevelType w:val="hybridMultilevel"/>
    <w:tmpl w:val="29F4FA9A"/>
    <w:lvl w:ilvl="0" w:tplc="29A0468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E95310"/>
    <w:multiLevelType w:val="hybridMultilevel"/>
    <w:tmpl w:val="950A4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E36B3"/>
    <w:multiLevelType w:val="hybridMultilevel"/>
    <w:tmpl w:val="9854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D7885"/>
    <w:multiLevelType w:val="hybridMultilevel"/>
    <w:tmpl w:val="B148B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A27FA"/>
    <w:multiLevelType w:val="hybridMultilevel"/>
    <w:tmpl w:val="DD0CD656"/>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30DCD"/>
    <w:multiLevelType w:val="hybridMultilevel"/>
    <w:tmpl w:val="342E13FA"/>
    <w:lvl w:ilvl="0" w:tplc="4BF42D6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F1C42"/>
    <w:multiLevelType w:val="hybridMultilevel"/>
    <w:tmpl w:val="AE1CD640"/>
    <w:lvl w:ilvl="0" w:tplc="1878278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08242B"/>
    <w:multiLevelType w:val="multilevel"/>
    <w:tmpl w:val="CBD41D5A"/>
    <w:lvl w:ilvl="0">
      <w:start w:val="1"/>
      <w:numFmt w:val="decimal"/>
      <w:lvlText w:val="%1."/>
      <w:lvlJc w:val="left"/>
      <w:pPr>
        <w:tabs>
          <w:tab w:val="num" w:pos="180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CA42A2"/>
    <w:multiLevelType w:val="hybridMultilevel"/>
    <w:tmpl w:val="064CD5FC"/>
    <w:lvl w:ilvl="0" w:tplc="4BF42D6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E62C0"/>
    <w:multiLevelType w:val="hybridMultilevel"/>
    <w:tmpl w:val="77183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A202E8"/>
    <w:multiLevelType w:val="hybridMultilevel"/>
    <w:tmpl w:val="5A304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B3DB0"/>
    <w:multiLevelType w:val="multilevel"/>
    <w:tmpl w:val="AADE7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BA72F1"/>
    <w:multiLevelType w:val="hybridMultilevel"/>
    <w:tmpl w:val="CEB0ACEC"/>
    <w:lvl w:ilvl="0" w:tplc="229E6008">
      <w:start w:val="1"/>
      <w:numFmt w:val="decimal"/>
      <w:lvlText w:val="%1."/>
      <w:lvlJc w:val="left"/>
      <w:pPr>
        <w:tabs>
          <w:tab w:val="num" w:pos="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112D06"/>
    <w:multiLevelType w:val="multilevel"/>
    <w:tmpl w:val="DD0CD656"/>
    <w:lvl w:ilvl="0">
      <w:start w:val="1"/>
      <w:numFmt w:val="decimal"/>
      <w:lvlText w:val="%1."/>
      <w:lvlJc w:val="left"/>
      <w:pPr>
        <w:tabs>
          <w:tab w:val="num" w:pos="1800"/>
        </w:tabs>
        <w:ind w:left="180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0"/>
  </w:num>
  <w:num w:numId="4">
    <w:abstractNumId w:val="15"/>
  </w:num>
  <w:num w:numId="5">
    <w:abstractNumId w:val="24"/>
  </w:num>
  <w:num w:numId="6">
    <w:abstractNumId w:val="1"/>
  </w:num>
  <w:num w:numId="7">
    <w:abstractNumId w:val="18"/>
  </w:num>
  <w:num w:numId="8">
    <w:abstractNumId w:val="11"/>
  </w:num>
  <w:num w:numId="9">
    <w:abstractNumId w:val="8"/>
  </w:num>
  <w:num w:numId="10">
    <w:abstractNumId w:val="23"/>
  </w:num>
  <w:num w:numId="11">
    <w:abstractNumId w:val="2"/>
  </w:num>
  <w:num w:numId="12">
    <w:abstractNumId w:val="17"/>
  </w:num>
  <w:num w:numId="13">
    <w:abstractNumId w:val="6"/>
  </w:num>
  <w:num w:numId="14">
    <w:abstractNumId w:val="9"/>
  </w:num>
  <w:num w:numId="15">
    <w:abstractNumId w:val="5"/>
  </w:num>
  <w:num w:numId="16">
    <w:abstractNumId w:val="12"/>
  </w:num>
  <w:num w:numId="17">
    <w:abstractNumId w:val="3"/>
  </w:num>
  <w:num w:numId="18">
    <w:abstractNumId w:val="13"/>
  </w:num>
  <w:num w:numId="19">
    <w:abstractNumId w:val="4"/>
  </w:num>
  <w:num w:numId="20">
    <w:abstractNumId w:val="22"/>
  </w:num>
  <w:num w:numId="21">
    <w:abstractNumId w:val="20"/>
  </w:num>
  <w:num w:numId="22">
    <w:abstractNumId w:val="21"/>
  </w:num>
  <w:num w:numId="23">
    <w:abstractNumId w:val="0"/>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0D"/>
    <w:rsid w:val="00074F16"/>
    <w:rsid w:val="00087564"/>
    <w:rsid w:val="000F0240"/>
    <w:rsid w:val="00152A92"/>
    <w:rsid w:val="00194336"/>
    <w:rsid w:val="001D1F26"/>
    <w:rsid w:val="001E0CE8"/>
    <w:rsid w:val="001E1FE5"/>
    <w:rsid w:val="002419AF"/>
    <w:rsid w:val="00247C9F"/>
    <w:rsid w:val="002F71B1"/>
    <w:rsid w:val="003B3E79"/>
    <w:rsid w:val="003B49E3"/>
    <w:rsid w:val="00402309"/>
    <w:rsid w:val="00435105"/>
    <w:rsid w:val="00461253"/>
    <w:rsid w:val="00555FDD"/>
    <w:rsid w:val="00582421"/>
    <w:rsid w:val="00597C65"/>
    <w:rsid w:val="005A6B54"/>
    <w:rsid w:val="005B4499"/>
    <w:rsid w:val="00600E55"/>
    <w:rsid w:val="007A0C94"/>
    <w:rsid w:val="007A240D"/>
    <w:rsid w:val="008F6C4E"/>
    <w:rsid w:val="0093411D"/>
    <w:rsid w:val="00953E91"/>
    <w:rsid w:val="009B283C"/>
    <w:rsid w:val="00A21AEC"/>
    <w:rsid w:val="00A37A76"/>
    <w:rsid w:val="00A46FF6"/>
    <w:rsid w:val="00AD0B76"/>
    <w:rsid w:val="00B95AE3"/>
    <w:rsid w:val="00BB2A47"/>
    <w:rsid w:val="00BE1682"/>
    <w:rsid w:val="00C30A57"/>
    <w:rsid w:val="00C6510B"/>
    <w:rsid w:val="00C867EA"/>
    <w:rsid w:val="00C961AA"/>
    <w:rsid w:val="00D123D5"/>
    <w:rsid w:val="00D717B4"/>
    <w:rsid w:val="00D72C0A"/>
    <w:rsid w:val="00DA23B0"/>
    <w:rsid w:val="00DB3F30"/>
    <w:rsid w:val="00F30AB7"/>
    <w:rsid w:val="00F4262A"/>
    <w:rsid w:val="00F5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473BA3E3-31BF-4F87-9D10-0AD70022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247C9F"/>
    <w:pPr>
      <w:ind w:left="720"/>
      <w:contextualSpacing/>
    </w:p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rsid w:val="00D717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14759">
      <w:bodyDiv w:val="1"/>
      <w:marLeft w:val="0"/>
      <w:marRight w:val="0"/>
      <w:marTop w:val="0"/>
      <w:marBottom w:val="0"/>
      <w:divBdr>
        <w:top w:val="none" w:sz="0" w:space="0" w:color="auto"/>
        <w:left w:val="none" w:sz="0" w:space="0" w:color="auto"/>
        <w:bottom w:val="none" w:sz="0" w:space="0" w:color="auto"/>
        <w:right w:val="none" w:sz="0" w:space="0" w:color="auto"/>
      </w:divBdr>
      <w:divsChild>
        <w:div w:id="1678462984">
          <w:marLeft w:val="0"/>
          <w:marRight w:val="0"/>
          <w:marTop w:val="480"/>
          <w:marBottom w:val="480"/>
          <w:divBdr>
            <w:top w:val="none" w:sz="0" w:space="0" w:color="auto"/>
            <w:left w:val="none" w:sz="0" w:space="0" w:color="auto"/>
            <w:bottom w:val="none" w:sz="0" w:space="0" w:color="auto"/>
            <w:right w:val="none" w:sz="0" w:space="0" w:color="auto"/>
          </w:divBdr>
          <w:divsChild>
            <w:div w:id="1431463776">
              <w:marLeft w:val="0"/>
              <w:marRight w:val="0"/>
              <w:marTop w:val="0"/>
              <w:marBottom w:val="0"/>
              <w:divBdr>
                <w:top w:val="none" w:sz="0" w:space="0" w:color="auto"/>
                <w:left w:val="none" w:sz="0" w:space="0" w:color="auto"/>
                <w:bottom w:val="none" w:sz="0" w:space="0" w:color="auto"/>
                <w:right w:val="none" w:sz="0" w:space="0" w:color="auto"/>
              </w:divBdr>
              <w:divsChild>
                <w:div w:id="1790005659">
                  <w:marLeft w:val="0"/>
                  <w:marRight w:val="-26"/>
                  <w:marTop w:val="0"/>
                  <w:marBottom w:val="0"/>
                  <w:divBdr>
                    <w:top w:val="none" w:sz="0" w:space="0" w:color="auto"/>
                    <w:left w:val="none" w:sz="0" w:space="0" w:color="auto"/>
                    <w:bottom w:val="none" w:sz="0" w:space="0" w:color="auto"/>
                    <w:right w:val="none" w:sz="0" w:space="0" w:color="auto"/>
                  </w:divBdr>
                  <w:divsChild>
                    <w:div w:id="2049720861">
                      <w:marLeft w:val="7"/>
                      <w:marRight w:val="34"/>
                      <w:marTop w:val="0"/>
                      <w:marBottom w:val="0"/>
                      <w:divBdr>
                        <w:top w:val="none" w:sz="0" w:space="0" w:color="auto"/>
                        <w:left w:val="none" w:sz="0" w:space="0" w:color="auto"/>
                        <w:bottom w:val="none" w:sz="0" w:space="0" w:color="auto"/>
                        <w:right w:val="none" w:sz="0" w:space="0" w:color="auto"/>
                      </w:divBdr>
                      <w:divsChild>
                        <w:div w:id="1728142392">
                          <w:marLeft w:val="0"/>
                          <w:marRight w:val="0"/>
                          <w:marTop w:val="0"/>
                          <w:marBottom w:val="0"/>
                          <w:divBdr>
                            <w:top w:val="none" w:sz="0" w:space="0" w:color="auto"/>
                            <w:left w:val="none" w:sz="0" w:space="0" w:color="auto"/>
                            <w:bottom w:val="none" w:sz="0" w:space="0" w:color="auto"/>
                            <w:right w:val="none" w:sz="0" w:space="0" w:color="auto"/>
                          </w:divBdr>
                          <w:divsChild>
                            <w:div w:id="1323970723">
                              <w:marLeft w:val="0"/>
                              <w:marRight w:val="0"/>
                              <w:marTop w:val="0"/>
                              <w:marBottom w:val="0"/>
                              <w:divBdr>
                                <w:top w:val="none" w:sz="0" w:space="0" w:color="auto"/>
                                <w:left w:val="none" w:sz="0" w:space="0" w:color="auto"/>
                                <w:bottom w:val="none" w:sz="0" w:space="0" w:color="auto"/>
                                <w:right w:val="none" w:sz="0" w:space="0" w:color="auto"/>
                              </w:divBdr>
                              <w:divsChild>
                                <w:div w:id="1672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Summary:</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Summary:</dc:title>
  <dc:subject/>
  <dc:creator>Mitch Brinkman</dc:creator>
  <cp:keywords/>
  <dc:description/>
  <cp:lastModifiedBy>Wendi Crites</cp:lastModifiedBy>
  <cp:revision>2</cp:revision>
  <cp:lastPrinted>2017-01-27T20:49:00Z</cp:lastPrinted>
  <dcterms:created xsi:type="dcterms:W3CDTF">2018-02-26T22:29:00Z</dcterms:created>
  <dcterms:modified xsi:type="dcterms:W3CDTF">2018-02-26T22:29:00Z</dcterms:modified>
</cp:coreProperties>
</file>

<file path=docProps/custom.xml><?xml version="1.0" encoding="utf-8"?>
<Properties xmlns="http://schemas.openxmlformats.org/officeDocument/2006/custom-properties" xmlns:vt="http://schemas.openxmlformats.org/officeDocument/2006/docPropsVTypes"/>
</file>